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C8BCC" w14:textId="77777777" w:rsidR="00A60986" w:rsidRDefault="00A60986" w:rsidP="00A60986">
      <w:pPr>
        <w:spacing w:before="100" w:beforeAutospacing="1" w:after="100" w:afterAutospacing="1"/>
        <w:jc w:val="center"/>
        <w:outlineLvl w:val="3"/>
        <w:rPr>
          <w:rFonts w:asciiTheme="minorHAnsi" w:eastAsia="Times New Roman" w:hAnsiTheme="minorHAnsi"/>
          <w:b/>
          <w:bCs/>
          <w:sz w:val="21"/>
          <w:szCs w:val="21"/>
        </w:rPr>
      </w:pPr>
      <w:r>
        <w:rPr>
          <w:rFonts w:asciiTheme="minorHAnsi" w:eastAsia="Times New Roman" w:hAnsiTheme="minorHAnsi"/>
          <w:b/>
          <w:bCs/>
          <w:sz w:val="21"/>
          <w:szCs w:val="21"/>
        </w:rPr>
        <w:t>OTHER CIVIL RIGHTS LEADERS</w:t>
      </w:r>
    </w:p>
    <w:p w14:paraId="3C1BECE6" w14:textId="77777777" w:rsidR="005B4B23" w:rsidRPr="00A60986" w:rsidRDefault="005B4B23" w:rsidP="005B4B23">
      <w:pPr>
        <w:spacing w:before="100" w:beforeAutospacing="1" w:after="100" w:afterAutospacing="1"/>
        <w:outlineLvl w:val="3"/>
        <w:rPr>
          <w:rFonts w:asciiTheme="minorHAnsi" w:eastAsia="Times New Roman" w:hAnsiTheme="minorHAnsi"/>
          <w:b/>
          <w:bCs/>
          <w:sz w:val="21"/>
          <w:szCs w:val="21"/>
        </w:rPr>
      </w:pPr>
      <w:r w:rsidRPr="00A60986">
        <w:rPr>
          <w:rFonts w:asciiTheme="minorHAnsi" w:eastAsia="Times New Roman" w:hAnsiTheme="minorHAnsi"/>
          <w:b/>
          <w:bCs/>
          <w:sz w:val="21"/>
          <w:szCs w:val="21"/>
        </w:rPr>
        <w:t>Rosa Parks</w:t>
      </w:r>
    </w:p>
    <w:p w14:paraId="165BFA97" w14:textId="77777777" w:rsidR="005B4B23" w:rsidRPr="00A60986" w:rsidRDefault="005B4B23" w:rsidP="005B4B23">
      <w:pPr>
        <w:rPr>
          <w:rFonts w:asciiTheme="minorHAnsi" w:eastAsia="Times New Roman" w:hAnsiTheme="minorHAnsi"/>
          <w:sz w:val="21"/>
          <w:szCs w:val="21"/>
        </w:rPr>
      </w:pPr>
      <w:r w:rsidRPr="00A60986">
        <w:rPr>
          <w:rFonts w:asciiTheme="minorHAnsi" w:eastAsia="Times New Roman" w:hAnsiTheme="minorHAnsi"/>
          <w:sz w:val="21"/>
          <w:szCs w:val="21"/>
        </w:rPr>
        <w:t xml:space="preserve">Rosa Parks was instrumental in spurring on the civil rights movement in 1955. Parks boarded a bus in Montgomery, Alabama, and refused to give up her seat to a white man because the “whites only” seating area was full. Her subsequent arrest led Martin Luther King Jr. to </w:t>
      </w:r>
      <w:proofErr w:type="spellStart"/>
      <w:r w:rsidRPr="00A60986">
        <w:rPr>
          <w:rFonts w:asciiTheme="minorHAnsi" w:eastAsia="Times New Roman" w:hAnsiTheme="minorHAnsi"/>
          <w:sz w:val="21"/>
          <w:szCs w:val="21"/>
        </w:rPr>
        <w:t>organise</w:t>
      </w:r>
      <w:proofErr w:type="spellEnd"/>
      <w:r w:rsidRPr="00A60986">
        <w:rPr>
          <w:rFonts w:asciiTheme="minorHAnsi" w:eastAsia="Times New Roman" w:hAnsiTheme="minorHAnsi"/>
          <w:sz w:val="21"/>
          <w:szCs w:val="21"/>
        </w:rPr>
        <w:t xml:space="preserve"> the Montgomery Bus boycott of public transport, which lasted for over a year. Due to the boycott the Supreme Court ruled that segregation on public transport was unconstitutional and the bus boycott finally ended. Rosa Parks is often thought of as the mother of the modern day civil rights movement.</w:t>
      </w:r>
    </w:p>
    <w:p w14:paraId="61A92DD3" w14:textId="77777777" w:rsidR="005B4B23" w:rsidRPr="00A60986" w:rsidRDefault="005B4B23" w:rsidP="005B4B23">
      <w:pPr>
        <w:pStyle w:val="NormalWeb"/>
        <w:rPr>
          <w:rFonts w:asciiTheme="minorHAnsi" w:hAnsiTheme="minorHAnsi"/>
          <w:b/>
          <w:sz w:val="21"/>
          <w:szCs w:val="21"/>
        </w:rPr>
      </w:pPr>
      <w:r w:rsidRPr="00A60986">
        <w:rPr>
          <w:rFonts w:asciiTheme="minorHAnsi" w:hAnsiTheme="minorHAnsi"/>
          <w:b/>
          <w:bCs/>
          <w:sz w:val="21"/>
          <w:szCs w:val="21"/>
        </w:rPr>
        <w:t>John Robert Lewis</w:t>
      </w:r>
      <w:r w:rsidRPr="00A60986">
        <w:rPr>
          <w:rFonts w:asciiTheme="minorHAnsi" w:hAnsiTheme="minorHAnsi"/>
          <w:b/>
          <w:sz w:val="21"/>
          <w:szCs w:val="21"/>
        </w:rPr>
        <w:t xml:space="preserve"> </w:t>
      </w:r>
    </w:p>
    <w:p w14:paraId="324FCF9F" w14:textId="77777777" w:rsidR="005B4B23" w:rsidRPr="00A60986" w:rsidRDefault="005B4B23" w:rsidP="005B4B23">
      <w:pPr>
        <w:pStyle w:val="NormalWeb"/>
        <w:rPr>
          <w:rFonts w:asciiTheme="minorHAnsi" w:hAnsiTheme="minorHAnsi"/>
          <w:sz w:val="21"/>
          <w:szCs w:val="21"/>
        </w:rPr>
      </w:pPr>
      <w:r w:rsidRPr="00A60986">
        <w:rPr>
          <w:rFonts w:asciiTheme="minorHAnsi" w:hAnsiTheme="minorHAnsi"/>
          <w:sz w:val="21"/>
          <w:szCs w:val="21"/>
        </w:rPr>
        <w:t xml:space="preserve">Lewis is an American politician and civil rights leader. He is the </w:t>
      </w:r>
      <w:hyperlink r:id="rId5" w:tooltip="United States House of Representatives" w:history="1">
        <w:r w:rsidRPr="00A60986">
          <w:rPr>
            <w:rStyle w:val="Hyperlink"/>
            <w:rFonts w:asciiTheme="minorHAnsi" w:hAnsiTheme="minorHAnsi"/>
            <w:color w:val="auto"/>
            <w:sz w:val="21"/>
            <w:szCs w:val="21"/>
            <w:u w:val="none"/>
          </w:rPr>
          <w:t>U.S. Representative</w:t>
        </w:r>
      </w:hyperlink>
      <w:r w:rsidRPr="00A60986">
        <w:rPr>
          <w:rFonts w:asciiTheme="minorHAnsi" w:hAnsiTheme="minorHAnsi"/>
          <w:sz w:val="21"/>
          <w:szCs w:val="21"/>
        </w:rPr>
        <w:t xml:space="preserve"> for </w:t>
      </w:r>
      <w:hyperlink r:id="rId6" w:tooltip="Georgia's 5th congressional district" w:history="1">
        <w:r w:rsidRPr="00A60986">
          <w:rPr>
            <w:rStyle w:val="Hyperlink"/>
            <w:rFonts w:asciiTheme="minorHAnsi" w:hAnsiTheme="minorHAnsi"/>
            <w:color w:val="auto"/>
            <w:sz w:val="21"/>
            <w:szCs w:val="21"/>
            <w:u w:val="none"/>
          </w:rPr>
          <w:t>Georgia's 5th congressional district</w:t>
        </w:r>
      </w:hyperlink>
      <w:r w:rsidRPr="00A60986">
        <w:rPr>
          <w:rFonts w:asciiTheme="minorHAnsi" w:hAnsiTheme="minorHAnsi"/>
          <w:sz w:val="21"/>
          <w:szCs w:val="21"/>
        </w:rPr>
        <w:t xml:space="preserve">, serving since 1987, and is the dean of the </w:t>
      </w:r>
      <w:hyperlink r:id="rId7" w:tooltip="United States congressional delegations from Georgia" w:history="1">
        <w:r w:rsidRPr="00A60986">
          <w:rPr>
            <w:rStyle w:val="Hyperlink"/>
            <w:rFonts w:asciiTheme="minorHAnsi" w:hAnsiTheme="minorHAnsi"/>
            <w:color w:val="auto"/>
            <w:sz w:val="21"/>
            <w:szCs w:val="21"/>
            <w:u w:val="none"/>
          </w:rPr>
          <w:t>Georgia congressional delegation</w:t>
        </w:r>
      </w:hyperlink>
      <w:r w:rsidRPr="00A60986">
        <w:rPr>
          <w:rFonts w:asciiTheme="minorHAnsi" w:hAnsiTheme="minorHAnsi"/>
          <w:sz w:val="21"/>
          <w:szCs w:val="21"/>
        </w:rPr>
        <w:t xml:space="preserve">. The district includes the northern three-quarters of </w:t>
      </w:r>
      <w:hyperlink r:id="rId8" w:tooltip="Atlanta" w:history="1">
        <w:r w:rsidRPr="00A60986">
          <w:rPr>
            <w:rStyle w:val="Hyperlink"/>
            <w:rFonts w:asciiTheme="minorHAnsi" w:hAnsiTheme="minorHAnsi"/>
            <w:color w:val="auto"/>
            <w:sz w:val="21"/>
            <w:szCs w:val="21"/>
            <w:u w:val="none"/>
          </w:rPr>
          <w:t>Atlanta</w:t>
        </w:r>
      </w:hyperlink>
      <w:r w:rsidRPr="00A60986">
        <w:rPr>
          <w:rFonts w:asciiTheme="minorHAnsi" w:hAnsiTheme="minorHAnsi"/>
          <w:sz w:val="21"/>
          <w:szCs w:val="21"/>
        </w:rPr>
        <w:t>. Lewis is the only living "</w:t>
      </w:r>
      <w:hyperlink r:id="rId9" w:tooltip="Big Six (civil rights)" w:history="1">
        <w:r w:rsidRPr="00A60986">
          <w:rPr>
            <w:rStyle w:val="Hyperlink"/>
            <w:rFonts w:asciiTheme="minorHAnsi" w:hAnsiTheme="minorHAnsi"/>
            <w:color w:val="auto"/>
            <w:sz w:val="21"/>
            <w:szCs w:val="21"/>
            <w:u w:val="none"/>
          </w:rPr>
          <w:t>Big Six</w:t>
        </w:r>
      </w:hyperlink>
      <w:r w:rsidRPr="00A60986">
        <w:rPr>
          <w:rFonts w:asciiTheme="minorHAnsi" w:hAnsiTheme="minorHAnsi"/>
          <w:sz w:val="21"/>
          <w:szCs w:val="21"/>
        </w:rPr>
        <w:t xml:space="preserve">" leader of the </w:t>
      </w:r>
      <w:hyperlink r:id="rId10" w:tooltip="American Civil Rights Movement (1955–1968)" w:history="1">
        <w:r w:rsidRPr="00A60986">
          <w:rPr>
            <w:rStyle w:val="Hyperlink"/>
            <w:rFonts w:asciiTheme="minorHAnsi" w:hAnsiTheme="minorHAnsi"/>
            <w:color w:val="auto"/>
            <w:sz w:val="21"/>
            <w:szCs w:val="21"/>
            <w:u w:val="none"/>
          </w:rPr>
          <w:t>American Civil Rights Movement</w:t>
        </w:r>
      </w:hyperlink>
      <w:r w:rsidRPr="00A60986">
        <w:rPr>
          <w:rFonts w:asciiTheme="minorHAnsi" w:hAnsiTheme="minorHAnsi"/>
          <w:sz w:val="21"/>
          <w:szCs w:val="21"/>
        </w:rPr>
        <w:t xml:space="preserve">, having been the chairman of the </w:t>
      </w:r>
      <w:hyperlink r:id="rId11" w:tooltip="Student Nonviolent Coordinating Committee" w:history="1">
        <w:r w:rsidRPr="00A60986">
          <w:rPr>
            <w:rStyle w:val="Hyperlink"/>
            <w:rFonts w:asciiTheme="minorHAnsi" w:hAnsiTheme="minorHAnsi"/>
            <w:color w:val="auto"/>
            <w:sz w:val="21"/>
            <w:szCs w:val="21"/>
            <w:u w:val="none"/>
          </w:rPr>
          <w:t>Student Nonviolent Coordinating Committee</w:t>
        </w:r>
      </w:hyperlink>
      <w:r w:rsidRPr="00A60986">
        <w:rPr>
          <w:rFonts w:asciiTheme="minorHAnsi" w:hAnsiTheme="minorHAnsi"/>
          <w:sz w:val="21"/>
          <w:szCs w:val="21"/>
        </w:rPr>
        <w:t xml:space="preserve"> (SNCC), playing a key role in the struggle to end legalized racial </w:t>
      </w:r>
      <w:hyperlink r:id="rId12" w:tooltip="Discrimination" w:history="1">
        <w:r w:rsidRPr="00A60986">
          <w:rPr>
            <w:rStyle w:val="Hyperlink"/>
            <w:rFonts w:asciiTheme="minorHAnsi" w:hAnsiTheme="minorHAnsi"/>
            <w:color w:val="auto"/>
            <w:sz w:val="21"/>
            <w:szCs w:val="21"/>
            <w:u w:val="none"/>
          </w:rPr>
          <w:t>discrimination</w:t>
        </w:r>
      </w:hyperlink>
      <w:r w:rsidRPr="00A60986">
        <w:rPr>
          <w:rFonts w:asciiTheme="minorHAnsi" w:hAnsiTheme="minorHAnsi"/>
          <w:sz w:val="21"/>
          <w:szCs w:val="21"/>
        </w:rPr>
        <w:t xml:space="preserve"> and </w:t>
      </w:r>
      <w:hyperlink r:id="rId13" w:tooltip="Racial segregation" w:history="1">
        <w:r w:rsidRPr="00A60986">
          <w:rPr>
            <w:rStyle w:val="Hyperlink"/>
            <w:rFonts w:asciiTheme="minorHAnsi" w:hAnsiTheme="minorHAnsi"/>
            <w:color w:val="auto"/>
            <w:sz w:val="21"/>
            <w:szCs w:val="21"/>
            <w:u w:val="none"/>
          </w:rPr>
          <w:t>segregation</w:t>
        </w:r>
      </w:hyperlink>
      <w:r w:rsidRPr="00A60986">
        <w:rPr>
          <w:rFonts w:asciiTheme="minorHAnsi" w:hAnsiTheme="minorHAnsi"/>
          <w:sz w:val="21"/>
          <w:szCs w:val="21"/>
        </w:rPr>
        <w:t xml:space="preserve">. A member of the </w:t>
      </w:r>
      <w:hyperlink r:id="rId14" w:tooltip="Democratic Party (United States)" w:history="1">
        <w:r w:rsidRPr="00A60986">
          <w:rPr>
            <w:rStyle w:val="Hyperlink"/>
            <w:rFonts w:asciiTheme="minorHAnsi" w:hAnsiTheme="minorHAnsi"/>
            <w:color w:val="auto"/>
            <w:sz w:val="21"/>
            <w:szCs w:val="21"/>
            <w:u w:val="none"/>
          </w:rPr>
          <w:t>Democratic Party</w:t>
        </w:r>
      </w:hyperlink>
      <w:r w:rsidRPr="00A60986">
        <w:rPr>
          <w:rFonts w:asciiTheme="minorHAnsi" w:hAnsiTheme="minorHAnsi"/>
          <w:sz w:val="21"/>
          <w:szCs w:val="21"/>
        </w:rPr>
        <w:t xml:space="preserve">, Lewis is a member of the Democratic leadership of the House of Representatives and has served in the </w:t>
      </w:r>
      <w:hyperlink r:id="rId15" w:tooltip="Whip (politics)" w:history="1">
        <w:r w:rsidRPr="00A60986">
          <w:rPr>
            <w:rStyle w:val="Hyperlink"/>
            <w:rFonts w:asciiTheme="minorHAnsi" w:hAnsiTheme="minorHAnsi"/>
            <w:color w:val="auto"/>
            <w:sz w:val="21"/>
            <w:szCs w:val="21"/>
            <w:u w:val="none"/>
          </w:rPr>
          <w:t>Whip</w:t>
        </w:r>
      </w:hyperlink>
      <w:r w:rsidRPr="00A60986">
        <w:rPr>
          <w:rFonts w:asciiTheme="minorHAnsi" w:hAnsiTheme="minorHAnsi"/>
          <w:sz w:val="21"/>
          <w:szCs w:val="21"/>
        </w:rPr>
        <w:t xml:space="preserve"> organization since shortly after his first election to the </w:t>
      </w:r>
      <w:hyperlink r:id="rId16" w:tooltip="United States Congress" w:history="1">
        <w:r w:rsidRPr="00A60986">
          <w:rPr>
            <w:rStyle w:val="Hyperlink"/>
            <w:rFonts w:asciiTheme="minorHAnsi" w:hAnsiTheme="minorHAnsi"/>
            <w:color w:val="auto"/>
            <w:sz w:val="21"/>
            <w:szCs w:val="21"/>
            <w:u w:val="none"/>
          </w:rPr>
          <w:t>U.S. Congress</w:t>
        </w:r>
      </w:hyperlink>
      <w:r w:rsidRPr="00A60986">
        <w:rPr>
          <w:rFonts w:asciiTheme="minorHAnsi" w:hAnsiTheme="minorHAnsi"/>
          <w:sz w:val="21"/>
          <w:szCs w:val="21"/>
        </w:rPr>
        <w:t>.</w:t>
      </w:r>
    </w:p>
    <w:p w14:paraId="3ADCC3AE" w14:textId="77777777" w:rsidR="005B4B23" w:rsidRPr="00A60986" w:rsidRDefault="005B4B23" w:rsidP="005B4B23">
      <w:pPr>
        <w:spacing w:before="100" w:beforeAutospacing="1" w:after="100" w:afterAutospacing="1"/>
        <w:outlineLvl w:val="3"/>
        <w:rPr>
          <w:rFonts w:asciiTheme="minorHAnsi" w:eastAsia="Times New Roman" w:hAnsiTheme="minorHAnsi"/>
          <w:b/>
          <w:bCs/>
          <w:sz w:val="21"/>
          <w:szCs w:val="21"/>
        </w:rPr>
      </w:pPr>
      <w:r w:rsidRPr="00A60986">
        <w:rPr>
          <w:rFonts w:asciiTheme="minorHAnsi" w:eastAsia="Times New Roman" w:hAnsiTheme="minorHAnsi"/>
          <w:b/>
          <w:bCs/>
          <w:sz w:val="21"/>
          <w:szCs w:val="21"/>
        </w:rPr>
        <w:t>Malcolm X</w:t>
      </w:r>
    </w:p>
    <w:p w14:paraId="424BB78A" w14:textId="77777777" w:rsidR="005B4B23" w:rsidRPr="00A60986" w:rsidRDefault="005B4B23" w:rsidP="005B4B23">
      <w:pPr>
        <w:rPr>
          <w:rFonts w:asciiTheme="minorHAnsi" w:eastAsia="Times New Roman" w:hAnsiTheme="minorHAnsi"/>
          <w:sz w:val="21"/>
          <w:szCs w:val="21"/>
        </w:rPr>
      </w:pPr>
      <w:r w:rsidRPr="00A60986">
        <w:rPr>
          <w:rFonts w:asciiTheme="minorHAnsi" w:eastAsia="Times New Roman" w:hAnsiTheme="minorHAnsi"/>
          <w:sz w:val="21"/>
          <w:szCs w:val="21"/>
        </w:rPr>
        <w:t xml:space="preserve">Malcolm X was a major figure in the civil rights movement and a figurehead for the Nation of Islam during the 1950s. X was a passionate and inspiring speaker who fought for independence for African-Americans using violent methods if necessary. To some, such as Martin Luther King Jr. who preached of peace, X was the flip side of the civil rights movement. If the American authorities did not want to deal with the peaceful protests of King then Malcolm X would be the alternative. However, after falling out with Nation of Islam Malcolm X’s attitude changed to that of non-violent protest for integration. </w:t>
      </w:r>
      <w:proofErr w:type="gramStart"/>
      <w:r w:rsidRPr="00A60986">
        <w:rPr>
          <w:rFonts w:asciiTheme="minorHAnsi" w:eastAsia="Times New Roman" w:hAnsiTheme="minorHAnsi"/>
          <w:sz w:val="21"/>
          <w:szCs w:val="21"/>
        </w:rPr>
        <w:t>Malcolm X was assassinated in 1965 by members of the Nation of Islam</w:t>
      </w:r>
      <w:proofErr w:type="gramEnd"/>
      <w:r w:rsidRPr="00A60986">
        <w:rPr>
          <w:rFonts w:asciiTheme="minorHAnsi" w:eastAsia="Times New Roman" w:hAnsiTheme="minorHAnsi"/>
          <w:sz w:val="21"/>
          <w:szCs w:val="21"/>
        </w:rPr>
        <w:t>.</w:t>
      </w:r>
    </w:p>
    <w:p w14:paraId="6DCCEDFD" w14:textId="77777777" w:rsidR="005B4B23" w:rsidRPr="00A60986" w:rsidRDefault="005B4B23" w:rsidP="005B4B23">
      <w:pPr>
        <w:rPr>
          <w:rFonts w:asciiTheme="minorHAnsi" w:eastAsia="Times New Roman" w:hAnsiTheme="minorHAnsi"/>
          <w:sz w:val="21"/>
          <w:szCs w:val="21"/>
        </w:rPr>
      </w:pPr>
    </w:p>
    <w:p w14:paraId="69D30057" w14:textId="77777777" w:rsidR="005B4B23" w:rsidRDefault="005B4B23" w:rsidP="005B4B23">
      <w:pPr>
        <w:rPr>
          <w:rFonts w:asciiTheme="minorHAnsi" w:eastAsia="Times New Roman" w:hAnsiTheme="minorHAnsi"/>
          <w:b/>
          <w:sz w:val="21"/>
          <w:szCs w:val="21"/>
        </w:rPr>
      </w:pPr>
      <w:r w:rsidRPr="00A60986">
        <w:rPr>
          <w:rFonts w:asciiTheme="minorHAnsi" w:eastAsia="Times New Roman" w:hAnsiTheme="minorHAnsi"/>
          <w:b/>
          <w:sz w:val="21"/>
          <w:szCs w:val="21"/>
        </w:rPr>
        <w:t>W.E.B Du Bois</w:t>
      </w:r>
    </w:p>
    <w:p w14:paraId="0C6AD06E" w14:textId="77777777" w:rsidR="00A27EDA" w:rsidRPr="00A60986" w:rsidRDefault="00A27EDA" w:rsidP="005B4B23">
      <w:pPr>
        <w:rPr>
          <w:rFonts w:asciiTheme="minorHAnsi" w:eastAsia="Times New Roman" w:hAnsiTheme="minorHAnsi"/>
          <w:b/>
          <w:sz w:val="21"/>
          <w:szCs w:val="21"/>
        </w:rPr>
      </w:pPr>
      <w:bookmarkStart w:id="0" w:name="_GoBack"/>
      <w:bookmarkEnd w:id="0"/>
    </w:p>
    <w:p w14:paraId="5EC0E624" w14:textId="77777777" w:rsidR="005B4B23" w:rsidRPr="00A60986" w:rsidRDefault="005B4B23" w:rsidP="005B4B23">
      <w:pPr>
        <w:rPr>
          <w:rFonts w:asciiTheme="minorHAnsi" w:eastAsia="Times New Roman" w:hAnsiTheme="minorHAnsi"/>
          <w:sz w:val="21"/>
          <w:szCs w:val="21"/>
        </w:rPr>
      </w:pPr>
      <w:r w:rsidRPr="00A60986">
        <w:rPr>
          <w:rFonts w:asciiTheme="minorHAnsi" w:eastAsia="Times New Roman" w:hAnsiTheme="minorHAnsi"/>
          <w:sz w:val="21"/>
          <w:szCs w:val="21"/>
        </w:rPr>
        <w:t xml:space="preserve">Harvard-educated black historian and sociologist who pushed for both equal economic and social rights for African Americans in the late nineteenth and early twentieth centuries. Du Bois disagreed with other black leaders, such as </w:t>
      </w:r>
      <w:r w:rsidRPr="00A60986">
        <w:rPr>
          <w:rFonts w:asciiTheme="minorHAnsi" w:eastAsia="Times New Roman" w:hAnsiTheme="minorHAnsi"/>
          <w:bCs/>
          <w:sz w:val="21"/>
          <w:szCs w:val="21"/>
        </w:rPr>
        <w:t>Booker T. Washington</w:t>
      </w:r>
      <w:r w:rsidRPr="00A60986">
        <w:rPr>
          <w:rFonts w:asciiTheme="minorHAnsi" w:eastAsia="Times New Roman" w:hAnsiTheme="minorHAnsi"/>
          <w:sz w:val="21"/>
          <w:szCs w:val="21"/>
        </w:rPr>
        <w:t xml:space="preserve">, who fought only for economic equality. Du Bois also worked to develop a </w:t>
      </w:r>
      <w:r w:rsidRPr="00A60986">
        <w:rPr>
          <w:rFonts w:asciiTheme="minorHAnsi" w:eastAsia="Times New Roman" w:hAnsiTheme="minorHAnsi"/>
          <w:bCs/>
          <w:sz w:val="21"/>
          <w:szCs w:val="21"/>
        </w:rPr>
        <w:t>“black consciousness</w:t>
      </w:r>
      <w:r w:rsidRPr="00A60986">
        <w:rPr>
          <w:rFonts w:asciiTheme="minorHAnsi" w:eastAsia="Times New Roman" w:hAnsiTheme="minorHAnsi"/>
          <w:sz w:val="21"/>
          <w:szCs w:val="21"/>
        </w:rPr>
        <w:t>,</w:t>
      </w:r>
      <w:r w:rsidRPr="00A60986">
        <w:rPr>
          <w:rFonts w:asciiTheme="minorHAnsi" w:eastAsia="Times New Roman" w:hAnsiTheme="minorHAnsi"/>
          <w:bCs/>
          <w:sz w:val="21"/>
          <w:szCs w:val="21"/>
        </w:rPr>
        <w:t>”</w:t>
      </w:r>
      <w:r w:rsidRPr="00A60986">
        <w:rPr>
          <w:rFonts w:asciiTheme="minorHAnsi" w:eastAsia="Times New Roman" w:hAnsiTheme="minorHAnsi"/>
          <w:sz w:val="21"/>
          <w:szCs w:val="21"/>
        </w:rPr>
        <w:t xml:space="preserve"> promoting black history, religious heritage, art, music, and culture. He also helped found the </w:t>
      </w:r>
      <w:r w:rsidRPr="00A60986">
        <w:rPr>
          <w:rFonts w:asciiTheme="minorHAnsi" w:eastAsia="Times New Roman" w:hAnsiTheme="minorHAnsi"/>
          <w:bCs/>
          <w:sz w:val="21"/>
          <w:szCs w:val="21"/>
        </w:rPr>
        <w:t>NAACP</w:t>
      </w:r>
      <w:r w:rsidRPr="00A60986">
        <w:rPr>
          <w:rFonts w:asciiTheme="minorHAnsi" w:eastAsia="Times New Roman" w:hAnsiTheme="minorHAnsi"/>
          <w:sz w:val="21"/>
          <w:szCs w:val="21"/>
        </w:rPr>
        <w:t xml:space="preserve"> in </w:t>
      </w:r>
      <w:r w:rsidRPr="00A60986">
        <w:rPr>
          <w:rStyle w:val="small-caps"/>
          <w:rFonts w:asciiTheme="minorHAnsi" w:eastAsia="Times New Roman" w:hAnsiTheme="minorHAnsi"/>
          <w:sz w:val="21"/>
          <w:szCs w:val="21"/>
        </w:rPr>
        <w:t>1909</w:t>
      </w:r>
      <w:r w:rsidRPr="00A60986">
        <w:rPr>
          <w:rFonts w:asciiTheme="minorHAnsi" w:eastAsia="Times New Roman" w:hAnsiTheme="minorHAnsi"/>
          <w:sz w:val="21"/>
          <w:szCs w:val="21"/>
        </w:rPr>
        <w:t>.</w:t>
      </w:r>
    </w:p>
    <w:p w14:paraId="2949D96F" w14:textId="77777777" w:rsidR="005B4B23" w:rsidRPr="00A60986" w:rsidRDefault="005B4B23" w:rsidP="005B4B23">
      <w:pPr>
        <w:pStyle w:val="Heading5"/>
        <w:rPr>
          <w:rFonts w:asciiTheme="minorHAnsi" w:eastAsia="Times New Roman" w:hAnsiTheme="minorHAnsi"/>
          <w:b/>
          <w:color w:val="auto"/>
          <w:sz w:val="21"/>
          <w:szCs w:val="21"/>
        </w:rPr>
      </w:pPr>
      <w:r w:rsidRPr="00A60986">
        <w:rPr>
          <w:rFonts w:asciiTheme="minorHAnsi" w:eastAsia="Times New Roman" w:hAnsiTheme="minorHAnsi"/>
          <w:b/>
          <w:color w:val="auto"/>
          <w:sz w:val="21"/>
          <w:szCs w:val="21"/>
        </w:rPr>
        <w:t>Booker T. Washington</w:t>
      </w:r>
    </w:p>
    <w:p w14:paraId="11272F73" w14:textId="77777777" w:rsidR="005B4B23" w:rsidRPr="00A60986" w:rsidRDefault="005B4B23" w:rsidP="005B4B23">
      <w:pPr>
        <w:pStyle w:val="NormalWeb"/>
        <w:rPr>
          <w:rFonts w:asciiTheme="minorHAnsi" w:hAnsiTheme="minorHAnsi"/>
          <w:sz w:val="21"/>
          <w:szCs w:val="21"/>
        </w:rPr>
      </w:pPr>
      <w:proofErr w:type="gramStart"/>
      <w:r w:rsidRPr="00A60986">
        <w:rPr>
          <w:rFonts w:asciiTheme="minorHAnsi" w:hAnsiTheme="minorHAnsi"/>
          <w:sz w:val="21"/>
          <w:szCs w:val="21"/>
        </w:rPr>
        <w:t xml:space="preserve">President of the </w:t>
      </w:r>
      <w:r w:rsidRPr="00A60986">
        <w:rPr>
          <w:rFonts w:asciiTheme="minorHAnsi" w:hAnsiTheme="minorHAnsi"/>
          <w:bCs/>
          <w:sz w:val="21"/>
          <w:szCs w:val="21"/>
        </w:rPr>
        <w:t xml:space="preserve">Tuskegee Institute </w:t>
      </w:r>
      <w:r w:rsidRPr="00A60986">
        <w:rPr>
          <w:rFonts w:asciiTheme="minorHAnsi" w:hAnsiTheme="minorHAnsi"/>
          <w:sz w:val="21"/>
          <w:szCs w:val="21"/>
        </w:rPr>
        <w:t>in Alabama who pushed blacks to achieve economic equality with whites.</w:t>
      </w:r>
      <w:proofErr w:type="gramEnd"/>
      <w:r w:rsidRPr="00A60986">
        <w:rPr>
          <w:rFonts w:asciiTheme="minorHAnsi" w:hAnsiTheme="minorHAnsi"/>
          <w:sz w:val="21"/>
          <w:szCs w:val="21"/>
        </w:rPr>
        <w:t xml:space="preserve"> Washington did not advocate immediate social equality but rather believed that economic equality would eventually bring social equality. Other black leaders, such as </w:t>
      </w:r>
      <w:r w:rsidRPr="00A60986">
        <w:rPr>
          <w:rFonts w:asciiTheme="minorHAnsi" w:hAnsiTheme="minorHAnsi"/>
          <w:bCs/>
          <w:sz w:val="21"/>
          <w:szCs w:val="21"/>
        </w:rPr>
        <w:t>W. E. B. Du Bois</w:t>
      </w:r>
      <w:r w:rsidRPr="00A60986">
        <w:rPr>
          <w:rFonts w:asciiTheme="minorHAnsi" w:hAnsiTheme="minorHAnsi"/>
          <w:sz w:val="21"/>
          <w:szCs w:val="21"/>
        </w:rPr>
        <w:t>, disagreed sharply with Washington’s views</w:t>
      </w:r>
    </w:p>
    <w:p w14:paraId="27540421" w14:textId="77777777" w:rsidR="005B4B23" w:rsidRPr="00A60986" w:rsidRDefault="005B4B23" w:rsidP="005B4B23">
      <w:pPr>
        <w:pStyle w:val="Heading5"/>
        <w:rPr>
          <w:rFonts w:asciiTheme="minorHAnsi" w:eastAsia="Times New Roman" w:hAnsiTheme="minorHAnsi"/>
          <w:b/>
          <w:color w:val="auto"/>
          <w:sz w:val="21"/>
          <w:szCs w:val="21"/>
        </w:rPr>
      </w:pPr>
      <w:r w:rsidRPr="00A60986">
        <w:rPr>
          <w:rFonts w:asciiTheme="minorHAnsi" w:eastAsia="Times New Roman" w:hAnsiTheme="minorHAnsi"/>
          <w:b/>
          <w:color w:val="auto"/>
          <w:sz w:val="21"/>
          <w:szCs w:val="21"/>
        </w:rPr>
        <w:t>Thurgood Marshall</w:t>
      </w:r>
    </w:p>
    <w:p w14:paraId="5D2F260D" w14:textId="77777777" w:rsidR="005B4B23" w:rsidRPr="00A60986" w:rsidRDefault="005B4B23" w:rsidP="005B4B23">
      <w:pPr>
        <w:pStyle w:val="NormalWeb"/>
        <w:rPr>
          <w:rFonts w:asciiTheme="minorHAnsi" w:hAnsiTheme="minorHAnsi"/>
          <w:sz w:val="21"/>
          <w:szCs w:val="21"/>
        </w:rPr>
      </w:pPr>
      <w:r w:rsidRPr="00A60986">
        <w:rPr>
          <w:rFonts w:asciiTheme="minorHAnsi" w:hAnsiTheme="minorHAnsi"/>
          <w:sz w:val="21"/>
          <w:szCs w:val="21"/>
        </w:rPr>
        <w:t xml:space="preserve">Chief counsel for the </w:t>
      </w:r>
      <w:r w:rsidRPr="00A60986">
        <w:rPr>
          <w:rFonts w:asciiTheme="minorHAnsi" w:hAnsiTheme="minorHAnsi"/>
          <w:bCs/>
          <w:sz w:val="21"/>
          <w:szCs w:val="21"/>
        </w:rPr>
        <w:t>NAACP</w:t>
      </w:r>
      <w:r w:rsidRPr="00A60986">
        <w:rPr>
          <w:rFonts w:asciiTheme="minorHAnsi" w:hAnsiTheme="minorHAnsi"/>
          <w:sz w:val="21"/>
          <w:szCs w:val="21"/>
        </w:rPr>
        <w:t xml:space="preserve"> who worked to rid America of the “separate but equal” doctrine that the Supreme Court had upheld in the </w:t>
      </w:r>
      <w:r w:rsidRPr="00A60986">
        <w:rPr>
          <w:rStyle w:val="small-caps"/>
          <w:rFonts w:asciiTheme="minorHAnsi" w:hAnsiTheme="minorHAnsi"/>
          <w:sz w:val="21"/>
          <w:szCs w:val="21"/>
        </w:rPr>
        <w:t>1896</w:t>
      </w:r>
      <w:r w:rsidRPr="00A60986">
        <w:rPr>
          <w:rFonts w:asciiTheme="minorHAnsi" w:hAnsiTheme="minorHAnsi"/>
          <w:sz w:val="21"/>
          <w:szCs w:val="21"/>
        </w:rPr>
        <w:t xml:space="preserve"> </w:t>
      </w:r>
      <w:proofErr w:type="spellStart"/>
      <w:r w:rsidRPr="00A60986">
        <w:rPr>
          <w:rFonts w:asciiTheme="minorHAnsi" w:hAnsiTheme="minorHAnsi"/>
          <w:bCs/>
          <w:i/>
          <w:iCs/>
          <w:sz w:val="21"/>
          <w:szCs w:val="21"/>
        </w:rPr>
        <w:t>Plessy</w:t>
      </w:r>
      <w:proofErr w:type="spellEnd"/>
      <w:r w:rsidRPr="00A60986">
        <w:rPr>
          <w:rFonts w:asciiTheme="minorHAnsi" w:hAnsiTheme="minorHAnsi"/>
          <w:bCs/>
          <w:i/>
          <w:iCs/>
          <w:sz w:val="21"/>
          <w:szCs w:val="21"/>
        </w:rPr>
        <w:t xml:space="preserve"> v. Ferguson</w:t>
      </w:r>
      <w:r w:rsidRPr="00A60986">
        <w:rPr>
          <w:rFonts w:asciiTheme="minorHAnsi" w:hAnsiTheme="minorHAnsi"/>
          <w:bCs/>
          <w:sz w:val="21"/>
          <w:szCs w:val="21"/>
        </w:rPr>
        <w:t xml:space="preserve"> </w:t>
      </w:r>
      <w:r w:rsidRPr="00A60986">
        <w:rPr>
          <w:rFonts w:asciiTheme="minorHAnsi" w:hAnsiTheme="minorHAnsi"/>
          <w:sz w:val="21"/>
          <w:szCs w:val="21"/>
        </w:rPr>
        <w:t xml:space="preserve">ruling. Marshall won key victories in </w:t>
      </w:r>
      <w:r w:rsidRPr="00A60986">
        <w:rPr>
          <w:rFonts w:asciiTheme="minorHAnsi" w:hAnsiTheme="minorHAnsi"/>
          <w:i/>
          <w:iCs/>
          <w:sz w:val="21"/>
          <w:szCs w:val="21"/>
        </w:rPr>
        <w:t xml:space="preserve">Morgan v. Virginia </w:t>
      </w:r>
      <w:r w:rsidRPr="00A60986">
        <w:rPr>
          <w:rFonts w:asciiTheme="minorHAnsi" w:hAnsiTheme="minorHAnsi"/>
          <w:sz w:val="21"/>
          <w:szCs w:val="21"/>
        </w:rPr>
        <w:t>(</w:t>
      </w:r>
      <w:r w:rsidRPr="00A60986">
        <w:rPr>
          <w:rStyle w:val="small-caps"/>
          <w:rFonts w:asciiTheme="minorHAnsi" w:hAnsiTheme="minorHAnsi"/>
          <w:sz w:val="21"/>
          <w:szCs w:val="21"/>
        </w:rPr>
        <w:t>1946</w:t>
      </w:r>
      <w:r w:rsidRPr="00A60986">
        <w:rPr>
          <w:rFonts w:asciiTheme="minorHAnsi" w:hAnsiTheme="minorHAnsi"/>
          <w:sz w:val="21"/>
          <w:szCs w:val="21"/>
        </w:rPr>
        <w:t xml:space="preserve">) and </w:t>
      </w:r>
      <w:proofErr w:type="spellStart"/>
      <w:r w:rsidRPr="00A60986">
        <w:rPr>
          <w:rFonts w:asciiTheme="minorHAnsi" w:hAnsiTheme="minorHAnsi"/>
          <w:i/>
          <w:iCs/>
          <w:sz w:val="21"/>
          <w:szCs w:val="21"/>
        </w:rPr>
        <w:t>Sweatt</w:t>
      </w:r>
      <w:proofErr w:type="spellEnd"/>
      <w:r w:rsidRPr="00A60986">
        <w:rPr>
          <w:rFonts w:asciiTheme="minorHAnsi" w:hAnsiTheme="minorHAnsi"/>
          <w:i/>
          <w:iCs/>
          <w:sz w:val="21"/>
          <w:szCs w:val="21"/>
        </w:rPr>
        <w:t xml:space="preserve"> v. Painter</w:t>
      </w:r>
      <w:r w:rsidRPr="00A60986">
        <w:rPr>
          <w:rFonts w:asciiTheme="minorHAnsi" w:hAnsiTheme="minorHAnsi"/>
          <w:sz w:val="21"/>
          <w:szCs w:val="21"/>
        </w:rPr>
        <w:t xml:space="preserve"> (</w:t>
      </w:r>
      <w:r w:rsidRPr="00A60986">
        <w:rPr>
          <w:rStyle w:val="small-caps"/>
          <w:rFonts w:asciiTheme="minorHAnsi" w:hAnsiTheme="minorHAnsi"/>
          <w:sz w:val="21"/>
          <w:szCs w:val="21"/>
        </w:rPr>
        <w:t>1950</w:t>
      </w:r>
      <w:r w:rsidRPr="00A60986">
        <w:rPr>
          <w:rFonts w:asciiTheme="minorHAnsi" w:hAnsiTheme="minorHAnsi"/>
          <w:sz w:val="21"/>
          <w:szCs w:val="21"/>
        </w:rPr>
        <w:t xml:space="preserve">), but his greatest achievement was convincing the Warren Court to overturn </w:t>
      </w:r>
      <w:proofErr w:type="spellStart"/>
      <w:r w:rsidRPr="00A60986">
        <w:rPr>
          <w:rFonts w:asciiTheme="minorHAnsi" w:hAnsiTheme="minorHAnsi"/>
          <w:i/>
          <w:iCs/>
          <w:sz w:val="21"/>
          <w:szCs w:val="21"/>
        </w:rPr>
        <w:t>Plessy</w:t>
      </w:r>
      <w:proofErr w:type="spellEnd"/>
      <w:r w:rsidRPr="00A60986">
        <w:rPr>
          <w:rFonts w:asciiTheme="minorHAnsi" w:hAnsiTheme="minorHAnsi"/>
          <w:i/>
          <w:iCs/>
          <w:sz w:val="21"/>
          <w:szCs w:val="21"/>
        </w:rPr>
        <w:t xml:space="preserve"> v. Ferguson</w:t>
      </w:r>
      <w:r w:rsidRPr="00A60986">
        <w:rPr>
          <w:rFonts w:asciiTheme="minorHAnsi" w:hAnsiTheme="minorHAnsi"/>
          <w:sz w:val="21"/>
          <w:szCs w:val="21"/>
        </w:rPr>
        <w:t xml:space="preserve"> in the </w:t>
      </w:r>
      <w:r w:rsidRPr="00A60986">
        <w:rPr>
          <w:rFonts w:asciiTheme="minorHAnsi" w:hAnsiTheme="minorHAnsi"/>
          <w:bCs/>
          <w:i/>
          <w:iCs/>
          <w:sz w:val="21"/>
          <w:szCs w:val="21"/>
        </w:rPr>
        <w:t xml:space="preserve">Brown v. Board of Education of Topeka, </w:t>
      </w:r>
      <w:proofErr w:type="gramStart"/>
      <w:r w:rsidRPr="00A60986">
        <w:rPr>
          <w:rFonts w:asciiTheme="minorHAnsi" w:hAnsiTheme="minorHAnsi"/>
          <w:bCs/>
          <w:i/>
          <w:iCs/>
          <w:sz w:val="21"/>
          <w:szCs w:val="21"/>
        </w:rPr>
        <w:t>Kansas</w:t>
      </w:r>
      <w:r w:rsidRPr="00A60986">
        <w:rPr>
          <w:rFonts w:asciiTheme="minorHAnsi" w:hAnsiTheme="minorHAnsi"/>
          <w:bCs/>
          <w:sz w:val="21"/>
          <w:szCs w:val="21"/>
        </w:rPr>
        <w:t xml:space="preserve"> </w:t>
      </w:r>
      <w:r w:rsidRPr="00A60986">
        <w:rPr>
          <w:rFonts w:asciiTheme="minorHAnsi" w:hAnsiTheme="minorHAnsi"/>
          <w:sz w:val="21"/>
          <w:szCs w:val="21"/>
        </w:rPr>
        <w:t>,</w:t>
      </w:r>
      <w:proofErr w:type="gramEnd"/>
      <w:r w:rsidRPr="00A60986">
        <w:rPr>
          <w:rFonts w:asciiTheme="minorHAnsi" w:hAnsiTheme="minorHAnsi"/>
          <w:sz w:val="21"/>
          <w:szCs w:val="21"/>
        </w:rPr>
        <w:t xml:space="preserve"> decision (</w:t>
      </w:r>
      <w:r w:rsidRPr="00A60986">
        <w:rPr>
          <w:rStyle w:val="small-caps"/>
          <w:rFonts w:asciiTheme="minorHAnsi" w:hAnsiTheme="minorHAnsi"/>
          <w:sz w:val="21"/>
          <w:szCs w:val="21"/>
        </w:rPr>
        <w:t>1954</w:t>
      </w:r>
      <w:r w:rsidRPr="00A60986">
        <w:rPr>
          <w:rFonts w:asciiTheme="minorHAnsi" w:hAnsiTheme="minorHAnsi"/>
          <w:sz w:val="21"/>
          <w:szCs w:val="21"/>
        </w:rPr>
        <w:t>). Marshall later went on to become the first African-American justice on the U.S. Supreme Court.</w:t>
      </w:r>
    </w:p>
    <w:p w14:paraId="74D3A62C" w14:textId="77777777" w:rsidR="005B4B23" w:rsidRPr="00A60986" w:rsidRDefault="005B4B23" w:rsidP="005B4B23">
      <w:pPr>
        <w:pStyle w:val="Heading5"/>
        <w:rPr>
          <w:rFonts w:asciiTheme="minorHAnsi" w:eastAsia="Times New Roman" w:hAnsiTheme="minorHAnsi"/>
          <w:b/>
          <w:color w:val="auto"/>
          <w:sz w:val="21"/>
          <w:szCs w:val="21"/>
        </w:rPr>
      </w:pPr>
      <w:r w:rsidRPr="00A60986">
        <w:rPr>
          <w:rFonts w:asciiTheme="minorHAnsi" w:eastAsia="Times New Roman" w:hAnsiTheme="minorHAnsi"/>
          <w:b/>
          <w:color w:val="auto"/>
          <w:sz w:val="21"/>
          <w:szCs w:val="21"/>
        </w:rPr>
        <w:t>Earl Warren</w:t>
      </w:r>
    </w:p>
    <w:p w14:paraId="12F72FCA" w14:textId="7827D692" w:rsidR="005B4B23" w:rsidRPr="0052799E" w:rsidRDefault="005B4B23" w:rsidP="0052799E">
      <w:pPr>
        <w:pStyle w:val="NormalWeb"/>
        <w:rPr>
          <w:rFonts w:asciiTheme="minorHAnsi" w:hAnsiTheme="minorHAnsi"/>
          <w:sz w:val="21"/>
          <w:szCs w:val="21"/>
        </w:rPr>
      </w:pPr>
      <w:proofErr w:type="gramStart"/>
      <w:r w:rsidRPr="00A60986">
        <w:rPr>
          <w:rFonts w:asciiTheme="minorHAnsi" w:hAnsiTheme="minorHAnsi"/>
          <w:sz w:val="21"/>
          <w:szCs w:val="21"/>
        </w:rPr>
        <w:t xml:space="preserve">Supreme Court justice appointed by conservative president </w:t>
      </w:r>
      <w:r w:rsidRPr="00A60986">
        <w:rPr>
          <w:rFonts w:asciiTheme="minorHAnsi" w:hAnsiTheme="minorHAnsi"/>
          <w:bCs/>
          <w:sz w:val="21"/>
          <w:szCs w:val="21"/>
        </w:rPr>
        <w:t>Dwight D. Eisenhower</w:t>
      </w:r>
      <w:r w:rsidRPr="00A60986">
        <w:rPr>
          <w:rFonts w:asciiTheme="minorHAnsi" w:hAnsiTheme="minorHAnsi"/>
          <w:sz w:val="21"/>
          <w:szCs w:val="21"/>
        </w:rPr>
        <w:t xml:space="preserve"> in </w:t>
      </w:r>
      <w:r w:rsidRPr="00A60986">
        <w:rPr>
          <w:rStyle w:val="small-caps"/>
          <w:rFonts w:asciiTheme="minorHAnsi" w:hAnsiTheme="minorHAnsi"/>
          <w:sz w:val="21"/>
          <w:szCs w:val="21"/>
        </w:rPr>
        <w:t>1953</w:t>
      </w:r>
      <w:r w:rsidRPr="00A60986">
        <w:rPr>
          <w:rFonts w:asciiTheme="minorHAnsi" w:hAnsiTheme="minorHAnsi"/>
          <w:sz w:val="21"/>
          <w:szCs w:val="21"/>
        </w:rPr>
        <w:t>.</w:t>
      </w:r>
      <w:proofErr w:type="gramEnd"/>
      <w:r w:rsidRPr="00A60986">
        <w:rPr>
          <w:rFonts w:asciiTheme="minorHAnsi" w:hAnsiTheme="minorHAnsi"/>
          <w:sz w:val="21"/>
          <w:szCs w:val="21"/>
        </w:rPr>
        <w:t xml:space="preserve"> Warren proved to be surprisingly liberal during his tenure as chief justice. He fully supported the quest of many blacks to end racial segregation, for example, and worked hard to get the Court to deliver a unanimous verdict in </w:t>
      </w:r>
      <w:r w:rsidRPr="00A60986">
        <w:rPr>
          <w:rFonts w:asciiTheme="minorHAnsi" w:hAnsiTheme="minorHAnsi"/>
          <w:bCs/>
          <w:i/>
          <w:iCs/>
          <w:sz w:val="21"/>
          <w:szCs w:val="21"/>
        </w:rPr>
        <w:t xml:space="preserve">Brown v. Board of Education </w:t>
      </w:r>
      <w:r w:rsidRPr="00A60986">
        <w:rPr>
          <w:rFonts w:asciiTheme="minorHAnsi" w:hAnsiTheme="minorHAnsi"/>
          <w:sz w:val="21"/>
          <w:szCs w:val="21"/>
        </w:rPr>
        <w:t>to overturn the “separate but equal” doctrine in 1954.</w:t>
      </w:r>
    </w:p>
    <w:sectPr w:rsidR="005B4B23" w:rsidRPr="0052799E" w:rsidSect="005B4B2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B23"/>
    <w:rsid w:val="0052799E"/>
    <w:rsid w:val="005B4B23"/>
    <w:rsid w:val="00A27EDA"/>
    <w:rsid w:val="00A60986"/>
    <w:rsid w:val="00C6340C"/>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02108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4">
    <w:name w:val="heading 4"/>
    <w:basedOn w:val="Normal"/>
    <w:link w:val="Heading4Char"/>
    <w:uiPriority w:val="9"/>
    <w:qFormat/>
    <w:rsid w:val="005B4B23"/>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unhideWhenUsed/>
    <w:qFormat/>
    <w:rsid w:val="005B4B2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B4B23"/>
    <w:rPr>
      <w:rFonts w:ascii="Times" w:hAnsi="Times"/>
      <w:b/>
      <w:bCs/>
      <w:sz w:val="24"/>
      <w:szCs w:val="24"/>
      <w:lang w:eastAsia="en-US"/>
    </w:rPr>
  </w:style>
  <w:style w:type="character" w:customStyle="1" w:styleId="Heading5Char">
    <w:name w:val="Heading 5 Char"/>
    <w:basedOn w:val="DefaultParagraphFont"/>
    <w:link w:val="Heading5"/>
    <w:uiPriority w:val="9"/>
    <w:rsid w:val="005B4B23"/>
    <w:rPr>
      <w:rFonts w:asciiTheme="majorHAnsi" w:eastAsiaTheme="majorEastAsia" w:hAnsiTheme="majorHAnsi" w:cstheme="majorBidi"/>
      <w:color w:val="243F60" w:themeColor="accent1" w:themeShade="7F"/>
      <w:sz w:val="24"/>
      <w:szCs w:val="24"/>
      <w:lang w:eastAsia="en-US"/>
    </w:rPr>
  </w:style>
  <w:style w:type="paragraph" w:styleId="NormalWeb">
    <w:name w:val="Normal (Web)"/>
    <w:basedOn w:val="Normal"/>
    <w:uiPriority w:val="99"/>
    <w:unhideWhenUsed/>
    <w:rsid w:val="005B4B23"/>
    <w:pPr>
      <w:spacing w:before="100" w:beforeAutospacing="1" w:after="100" w:afterAutospacing="1"/>
    </w:pPr>
    <w:rPr>
      <w:rFonts w:ascii="Times" w:hAnsi="Times"/>
      <w:sz w:val="20"/>
      <w:szCs w:val="20"/>
    </w:rPr>
  </w:style>
  <w:style w:type="character" w:customStyle="1" w:styleId="small-caps">
    <w:name w:val="small-caps"/>
    <w:basedOn w:val="DefaultParagraphFont"/>
    <w:rsid w:val="005B4B23"/>
  </w:style>
  <w:style w:type="character" w:styleId="Hyperlink">
    <w:name w:val="Hyperlink"/>
    <w:basedOn w:val="DefaultParagraphFont"/>
    <w:uiPriority w:val="99"/>
    <w:semiHidden/>
    <w:unhideWhenUsed/>
    <w:rsid w:val="005B4B2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4">
    <w:name w:val="heading 4"/>
    <w:basedOn w:val="Normal"/>
    <w:link w:val="Heading4Char"/>
    <w:uiPriority w:val="9"/>
    <w:qFormat/>
    <w:rsid w:val="005B4B23"/>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unhideWhenUsed/>
    <w:qFormat/>
    <w:rsid w:val="005B4B2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B4B23"/>
    <w:rPr>
      <w:rFonts w:ascii="Times" w:hAnsi="Times"/>
      <w:b/>
      <w:bCs/>
      <w:sz w:val="24"/>
      <w:szCs w:val="24"/>
      <w:lang w:eastAsia="en-US"/>
    </w:rPr>
  </w:style>
  <w:style w:type="character" w:customStyle="1" w:styleId="Heading5Char">
    <w:name w:val="Heading 5 Char"/>
    <w:basedOn w:val="DefaultParagraphFont"/>
    <w:link w:val="Heading5"/>
    <w:uiPriority w:val="9"/>
    <w:rsid w:val="005B4B23"/>
    <w:rPr>
      <w:rFonts w:asciiTheme="majorHAnsi" w:eastAsiaTheme="majorEastAsia" w:hAnsiTheme="majorHAnsi" w:cstheme="majorBidi"/>
      <w:color w:val="243F60" w:themeColor="accent1" w:themeShade="7F"/>
      <w:sz w:val="24"/>
      <w:szCs w:val="24"/>
      <w:lang w:eastAsia="en-US"/>
    </w:rPr>
  </w:style>
  <w:style w:type="paragraph" w:styleId="NormalWeb">
    <w:name w:val="Normal (Web)"/>
    <w:basedOn w:val="Normal"/>
    <w:uiPriority w:val="99"/>
    <w:unhideWhenUsed/>
    <w:rsid w:val="005B4B23"/>
    <w:pPr>
      <w:spacing w:before="100" w:beforeAutospacing="1" w:after="100" w:afterAutospacing="1"/>
    </w:pPr>
    <w:rPr>
      <w:rFonts w:ascii="Times" w:hAnsi="Times"/>
      <w:sz w:val="20"/>
      <w:szCs w:val="20"/>
    </w:rPr>
  </w:style>
  <w:style w:type="character" w:customStyle="1" w:styleId="small-caps">
    <w:name w:val="small-caps"/>
    <w:basedOn w:val="DefaultParagraphFont"/>
    <w:rsid w:val="005B4B23"/>
  </w:style>
  <w:style w:type="character" w:styleId="Hyperlink">
    <w:name w:val="Hyperlink"/>
    <w:basedOn w:val="DefaultParagraphFont"/>
    <w:uiPriority w:val="99"/>
    <w:semiHidden/>
    <w:unhideWhenUsed/>
    <w:rsid w:val="005B4B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928489">
      <w:bodyDiv w:val="1"/>
      <w:marLeft w:val="0"/>
      <w:marRight w:val="0"/>
      <w:marTop w:val="0"/>
      <w:marBottom w:val="0"/>
      <w:divBdr>
        <w:top w:val="none" w:sz="0" w:space="0" w:color="auto"/>
        <w:left w:val="none" w:sz="0" w:space="0" w:color="auto"/>
        <w:bottom w:val="none" w:sz="0" w:space="0" w:color="auto"/>
        <w:right w:val="none" w:sz="0" w:space="0" w:color="auto"/>
      </w:divBdr>
    </w:div>
    <w:div w:id="636302065">
      <w:bodyDiv w:val="1"/>
      <w:marLeft w:val="0"/>
      <w:marRight w:val="0"/>
      <w:marTop w:val="0"/>
      <w:marBottom w:val="0"/>
      <w:divBdr>
        <w:top w:val="none" w:sz="0" w:space="0" w:color="auto"/>
        <w:left w:val="none" w:sz="0" w:space="0" w:color="auto"/>
        <w:bottom w:val="none" w:sz="0" w:space="0" w:color="auto"/>
        <w:right w:val="none" w:sz="0" w:space="0" w:color="auto"/>
      </w:divBdr>
    </w:div>
    <w:div w:id="767580156">
      <w:bodyDiv w:val="1"/>
      <w:marLeft w:val="0"/>
      <w:marRight w:val="0"/>
      <w:marTop w:val="0"/>
      <w:marBottom w:val="0"/>
      <w:divBdr>
        <w:top w:val="none" w:sz="0" w:space="0" w:color="auto"/>
        <w:left w:val="none" w:sz="0" w:space="0" w:color="auto"/>
        <w:bottom w:val="none" w:sz="0" w:space="0" w:color="auto"/>
        <w:right w:val="none" w:sz="0" w:space="0" w:color="auto"/>
      </w:divBdr>
    </w:div>
    <w:div w:id="1157841821">
      <w:bodyDiv w:val="1"/>
      <w:marLeft w:val="0"/>
      <w:marRight w:val="0"/>
      <w:marTop w:val="0"/>
      <w:marBottom w:val="0"/>
      <w:divBdr>
        <w:top w:val="none" w:sz="0" w:space="0" w:color="auto"/>
        <w:left w:val="none" w:sz="0" w:space="0" w:color="auto"/>
        <w:bottom w:val="none" w:sz="0" w:space="0" w:color="auto"/>
        <w:right w:val="none" w:sz="0" w:space="0" w:color="auto"/>
      </w:divBdr>
    </w:div>
    <w:div w:id="1236091501">
      <w:bodyDiv w:val="1"/>
      <w:marLeft w:val="0"/>
      <w:marRight w:val="0"/>
      <w:marTop w:val="0"/>
      <w:marBottom w:val="0"/>
      <w:divBdr>
        <w:top w:val="none" w:sz="0" w:space="0" w:color="auto"/>
        <w:left w:val="none" w:sz="0" w:space="0" w:color="auto"/>
        <w:bottom w:val="none" w:sz="0" w:space="0" w:color="auto"/>
        <w:right w:val="none" w:sz="0" w:space="0" w:color="auto"/>
      </w:divBdr>
    </w:div>
    <w:div w:id="2134134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Student_Nonviolent_Coordinating_Committee" TargetMode="External"/><Relationship Id="rId12" Type="http://schemas.openxmlformats.org/officeDocument/2006/relationships/hyperlink" Target="http://en.wikipedia.org/wiki/Discrimination" TargetMode="External"/><Relationship Id="rId13" Type="http://schemas.openxmlformats.org/officeDocument/2006/relationships/hyperlink" Target="http://en.wikipedia.org/wiki/Racial_segregation" TargetMode="External"/><Relationship Id="rId14" Type="http://schemas.openxmlformats.org/officeDocument/2006/relationships/hyperlink" Target="http://en.wikipedia.org/wiki/Democratic_Party_%28United_States%29" TargetMode="External"/><Relationship Id="rId15" Type="http://schemas.openxmlformats.org/officeDocument/2006/relationships/hyperlink" Target="http://en.wikipedia.org/wiki/Whip_%28politics%29" TargetMode="External"/><Relationship Id="rId16" Type="http://schemas.openxmlformats.org/officeDocument/2006/relationships/hyperlink" Target="http://en.wikipedia.org/wiki/United_States_Congress"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United_States_House_of_Representatives" TargetMode="External"/><Relationship Id="rId6" Type="http://schemas.openxmlformats.org/officeDocument/2006/relationships/hyperlink" Target="http://en.wikipedia.org/wiki/Georgia%27s_5th_congressional_district" TargetMode="External"/><Relationship Id="rId7" Type="http://schemas.openxmlformats.org/officeDocument/2006/relationships/hyperlink" Target="http://en.wikipedia.org/wiki/United_States_congressional_delegations_from_Georgia" TargetMode="External"/><Relationship Id="rId8" Type="http://schemas.openxmlformats.org/officeDocument/2006/relationships/hyperlink" Target="http://en.wikipedia.org/wiki/Atlanta" TargetMode="External"/><Relationship Id="rId9" Type="http://schemas.openxmlformats.org/officeDocument/2006/relationships/hyperlink" Target="http://en.wikipedia.org/wiki/Big_Six_%28civil_rights%29" TargetMode="External"/><Relationship Id="rId10" Type="http://schemas.openxmlformats.org/officeDocument/2006/relationships/hyperlink" Target="http://en.wikipedia.org/wiki/American_Civil_Rights_Movement_%281955%E2%80%931968%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768</Words>
  <Characters>4384</Characters>
  <Application>Microsoft Macintosh Word</Application>
  <DocSecurity>0</DocSecurity>
  <Lines>36</Lines>
  <Paragraphs>10</Paragraphs>
  <ScaleCrop>false</ScaleCrop>
  <Company>Hershey Montessori</Company>
  <LinksUpToDate>false</LinksUpToDate>
  <CharactersWithSpaces>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4</cp:revision>
  <cp:lastPrinted>2015-01-16T15:58:00Z</cp:lastPrinted>
  <dcterms:created xsi:type="dcterms:W3CDTF">2015-01-16T05:36:00Z</dcterms:created>
  <dcterms:modified xsi:type="dcterms:W3CDTF">2015-01-16T15:58:00Z</dcterms:modified>
</cp:coreProperties>
</file>